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6ED" w:rsidRPr="009306ED" w:rsidRDefault="009306ED" w:rsidP="009306ED">
      <w:pPr>
        <w:spacing w:after="0" w:line="240" w:lineRule="auto"/>
        <w:ind w:firstLine="709"/>
        <w:jc w:val="right"/>
        <w:rPr>
          <w:rFonts w:ascii="Times New Roman" w:hAnsi="Times New Roman" w:cs="Times New Roman"/>
          <w:sz w:val="28"/>
          <w:szCs w:val="28"/>
        </w:rPr>
      </w:pPr>
      <w:bookmarkStart w:id="0" w:name="_GoBack"/>
      <w:bookmarkEnd w:id="0"/>
      <w:r w:rsidRPr="009306ED">
        <w:rPr>
          <w:rFonts w:ascii="Times New Roman" w:hAnsi="Times New Roman" w:cs="Times New Roman"/>
          <w:sz w:val="28"/>
          <w:szCs w:val="28"/>
        </w:rPr>
        <w:t>Долбоор</w:t>
      </w:r>
    </w:p>
    <w:p w:rsidR="009306ED" w:rsidRPr="009306ED" w:rsidRDefault="009306ED" w:rsidP="009306ED">
      <w:pPr>
        <w:spacing w:after="0" w:line="240" w:lineRule="auto"/>
        <w:ind w:firstLine="709"/>
        <w:jc w:val="both"/>
        <w:rPr>
          <w:rFonts w:ascii="Times New Roman" w:hAnsi="Times New Roman" w:cs="Times New Roman"/>
          <w:sz w:val="28"/>
          <w:szCs w:val="28"/>
        </w:rPr>
      </w:pPr>
    </w:p>
    <w:p w:rsidR="009306ED" w:rsidRPr="009306ED" w:rsidRDefault="009306ED" w:rsidP="009306ED">
      <w:pPr>
        <w:spacing w:after="0" w:line="240" w:lineRule="auto"/>
        <w:ind w:firstLine="709"/>
        <w:jc w:val="both"/>
        <w:rPr>
          <w:rFonts w:ascii="Times New Roman" w:hAnsi="Times New Roman" w:cs="Times New Roman"/>
          <w:sz w:val="28"/>
          <w:szCs w:val="28"/>
        </w:rPr>
      </w:pPr>
    </w:p>
    <w:p w:rsidR="009306ED" w:rsidRPr="009306ED" w:rsidRDefault="009306ED" w:rsidP="009306ED">
      <w:pPr>
        <w:spacing w:after="0" w:line="240" w:lineRule="auto"/>
        <w:ind w:firstLine="709"/>
        <w:jc w:val="center"/>
        <w:rPr>
          <w:rFonts w:ascii="Times New Roman" w:hAnsi="Times New Roman" w:cs="Times New Roman"/>
          <w:b/>
          <w:sz w:val="28"/>
          <w:szCs w:val="28"/>
        </w:rPr>
      </w:pPr>
      <w:r w:rsidRPr="009306ED">
        <w:rPr>
          <w:rFonts w:ascii="Times New Roman" w:hAnsi="Times New Roman" w:cs="Times New Roman"/>
          <w:b/>
          <w:sz w:val="28"/>
          <w:szCs w:val="28"/>
        </w:rPr>
        <w:t>“Кыргыз Республикасынын Өкмөтүнүн айрым чечимдерине өзгөртүүлөрдү киргизүү жөнүндө” Кыргыз Республикасынын Өкмөтүнүн токтому</w:t>
      </w:r>
    </w:p>
    <w:p w:rsidR="009306ED" w:rsidRDefault="009306ED" w:rsidP="009306ED">
      <w:pPr>
        <w:spacing w:after="0" w:line="240" w:lineRule="auto"/>
        <w:ind w:firstLine="709"/>
        <w:jc w:val="both"/>
        <w:rPr>
          <w:rFonts w:ascii="Times New Roman" w:hAnsi="Times New Roman" w:cs="Times New Roman"/>
          <w:sz w:val="28"/>
          <w:szCs w:val="28"/>
        </w:rPr>
      </w:pPr>
    </w:p>
    <w:p w:rsidR="009306ED" w:rsidRPr="009306ED" w:rsidRDefault="009306ED" w:rsidP="009306ED">
      <w:pPr>
        <w:spacing w:after="0" w:line="240" w:lineRule="auto"/>
        <w:ind w:firstLine="709"/>
        <w:jc w:val="both"/>
        <w:rPr>
          <w:rFonts w:ascii="Times New Roman" w:hAnsi="Times New Roman" w:cs="Times New Roman"/>
          <w:sz w:val="28"/>
          <w:szCs w:val="28"/>
        </w:rPr>
      </w:pP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Кыргыз Республикасынын 1996-жылдын 17-июнундагы №</w:t>
      </w:r>
      <w:r w:rsidR="00F755ED">
        <w:rPr>
          <w:rFonts w:ascii="Times New Roman" w:hAnsi="Times New Roman" w:cs="Times New Roman"/>
          <w:sz w:val="28"/>
          <w:szCs w:val="28"/>
        </w:rPr>
        <w:t xml:space="preserve"> </w:t>
      </w:r>
      <w:r w:rsidRPr="009306ED">
        <w:rPr>
          <w:rFonts w:ascii="Times New Roman" w:hAnsi="Times New Roman" w:cs="Times New Roman"/>
          <w:sz w:val="28"/>
          <w:szCs w:val="28"/>
        </w:rPr>
        <w:t>20 “Мамлекеттик социалдык камсыздандыруу жөнүндө” Мыйзамын, Кыргыз Республикасынын 2004-жылдын 24-январындагы №</w:t>
      </w:r>
      <w:r w:rsidR="00F755ED">
        <w:rPr>
          <w:rFonts w:ascii="Times New Roman" w:hAnsi="Times New Roman" w:cs="Times New Roman"/>
          <w:sz w:val="28"/>
          <w:szCs w:val="28"/>
        </w:rPr>
        <w:t xml:space="preserve"> </w:t>
      </w:r>
      <w:r w:rsidRPr="009306ED">
        <w:rPr>
          <w:rFonts w:ascii="Times New Roman" w:hAnsi="Times New Roman" w:cs="Times New Roman"/>
          <w:sz w:val="28"/>
          <w:szCs w:val="28"/>
        </w:rPr>
        <w:t>8 “Мамлекеттик социалдык камсыздандыруу боюнча камсыздандыруу төгүмдөрдүн тарифтери жөнүндө” Мыйзамын, Кыргыз Республикасынын Өкмөтүнүн  2018-жылдын 31-декабрындагы №</w:t>
      </w:r>
      <w:r w:rsidR="00F755ED">
        <w:rPr>
          <w:rFonts w:ascii="Times New Roman" w:hAnsi="Times New Roman" w:cs="Times New Roman"/>
          <w:sz w:val="28"/>
          <w:szCs w:val="28"/>
        </w:rPr>
        <w:t xml:space="preserve"> </w:t>
      </w:r>
      <w:r w:rsidRPr="009306ED">
        <w:rPr>
          <w:rFonts w:ascii="Times New Roman" w:hAnsi="Times New Roman" w:cs="Times New Roman"/>
          <w:sz w:val="28"/>
          <w:szCs w:val="28"/>
        </w:rPr>
        <w:t>648 “Мамлекеттик социалдык камсыздандыру боюнча камсыздандыруу төгүмдөрүн башкаруу милдетин берүү чаралары жөнүндө” токтомун ишке ашыруу максатында жана “Кыргыз Республикасынын Өкмөтү жөнүндө” Кыргыз Республикасынын конституциялык Мыйзамынын 10 жана 17-беренелерине ылайык</w:t>
      </w:r>
      <w:r w:rsidR="003E2401">
        <w:rPr>
          <w:rFonts w:ascii="Times New Roman" w:hAnsi="Times New Roman" w:cs="Times New Roman"/>
          <w:sz w:val="28"/>
          <w:szCs w:val="28"/>
        </w:rPr>
        <w:t>,</w:t>
      </w:r>
      <w:r w:rsidRPr="009306ED">
        <w:rPr>
          <w:rFonts w:ascii="Times New Roman" w:hAnsi="Times New Roman" w:cs="Times New Roman"/>
          <w:sz w:val="28"/>
          <w:szCs w:val="28"/>
        </w:rPr>
        <w:t xml:space="preserve"> Кыргыз Республикасынын Өкмөтү токтом кылат:</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1. Кыргыз Республикасынын Өкмөтүнүн 2018-жылдын 31-июлундагы №</w:t>
      </w:r>
      <w:r w:rsidR="003E2401">
        <w:rPr>
          <w:rFonts w:ascii="Times New Roman" w:hAnsi="Times New Roman" w:cs="Times New Roman"/>
          <w:sz w:val="28"/>
          <w:szCs w:val="28"/>
        </w:rPr>
        <w:t xml:space="preserve"> </w:t>
      </w:r>
      <w:r w:rsidRPr="009306ED">
        <w:rPr>
          <w:rFonts w:ascii="Times New Roman" w:hAnsi="Times New Roman" w:cs="Times New Roman"/>
          <w:sz w:val="28"/>
          <w:szCs w:val="28"/>
        </w:rPr>
        <w:t xml:space="preserve">357 “Кыргыз Республикасынын Салык кодексинин 345, 352 жана 355-беренелеринин талаптарын ишке ашыруу боюнча чаралар жөнүндө” токтомуна төмөнкүдөй өзгөртүүлөр киргизилсин:  </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 токтомдун аталышындагы “</w:t>
      </w:r>
      <w:r w:rsidR="00542DCB">
        <w:rPr>
          <w:rFonts w:ascii="Times New Roman" w:hAnsi="Times New Roman" w:cs="Times New Roman"/>
          <w:sz w:val="28"/>
          <w:szCs w:val="28"/>
        </w:rPr>
        <w:t>345, 352 жана 355-беренелеринин</w:t>
      </w:r>
      <w:r w:rsidRPr="009306ED">
        <w:rPr>
          <w:rFonts w:ascii="Times New Roman" w:hAnsi="Times New Roman" w:cs="Times New Roman"/>
          <w:sz w:val="28"/>
          <w:szCs w:val="28"/>
        </w:rPr>
        <w:t>” деген сөздөрдөн кийин “жана мамлекеттик социалдык камсы</w:t>
      </w:r>
      <w:r w:rsidR="00542DCB">
        <w:rPr>
          <w:rFonts w:ascii="Times New Roman" w:hAnsi="Times New Roman" w:cs="Times New Roman"/>
          <w:sz w:val="28"/>
          <w:szCs w:val="28"/>
        </w:rPr>
        <w:t>здандыруу чөйрөсүндөгү мыйзам</w:t>
      </w:r>
      <w:r w:rsidR="00626D73">
        <w:rPr>
          <w:rFonts w:ascii="Times New Roman" w:hAnsi="Times New Roman" w:cs="Times New Roman"/>
          <w:sz w:val="28"/>
          <w:szCs w:val="28"/>
        </w:rPr>
        <w:t>д</w:t>
      </w:r>
      <w:r w:rsidR="00542DCB">
        <w:rPr>
          <w:rFonts w:ascii="Times New Roman" w:hAnsi="Times New Roman" w:cs="Times New Roman"/>
          <w:sz w:val="28"/>
          <w:szCs w:val="28"/>
        </w:rPr>
        <w:t>ын</w:t>
      </w:r>
      <w:r w:rsidRPr="009306ED">
        <w:rPr>
          <w:rFonts w:ascii="Times New Roman" w:hAnsi="Times New Roman" w:cs="Times New Roman"/>
          <w:sz w:val="28"/>
          <w:szCs w:val="28"/>
        </w:rPr>
        <w:t xml:space="preserve">” деген сөздөрү менен толукталсын; </w:t>
      </w:r>
    </w:p>
    <w:p w:rsidR="00626D73" w:rsidRDefault="009306ED" w:rsidP="00626D73">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 биринчи абзац төмөнкүдөй редакцияда баяндалсын:</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“Кыргыз Республикасынын Салык кодексинин 345, 352 жана 355-беренелеринин жана мамлекеттик социалдык камсыздандыруу чөйрөсүндөгү мыйзамд</w:t>
      </w:r>
      <w:r w:rsidR="00626D73">
        <w:rPr>
          <w:rFonts w:ascii="Times New Roman" w:hAnsi="Times New Roman" w:cs="Times New Roman"/>
          <w:sz w:val="28"/>
          <w:szCs w:val="28"/>
        </w:rPr>
        <w:t>ын</w:t>
      </w:r>
      <w:r w:rsidRPr="009306ED">
        <w:rPr>
          <w:rFonts w:ascii="Times New Roman" w:hAnsi="Times New Roman" w:cs="Times New Roman"/>
          <w:sz w:val="28"/>
          <w:szCs w:val="28"/>
        </w:rPr>
        <w:t xml:space="preserve"> </w:t>
      </w:r>
      <w:r w:rsidR="00626D73" w:rsidRPr="009306ED">
        <w:rPr>
          <w:rFonts w:ascii="Times New Roman" w:hAnsi="Times New Roman" w:cs="Times New Roman"/>
          <w:sz w:val="28"/>
          <w:szCs w:val="28"/>
        </w:rPr>
        <w:t xml:space="preserve">талаптарын </w:t>
      </w:r>
      <w:r w:rsidRPr="009306ED">
        <w:rPr>
          <w:rFonts w:ascii="Times New Roman" w:hAnsi="Times New Roman" w:cs="Times New Roman"/>
          <w:sz w:val="28"/>
          <w:szCs w:val="28"/>
        </w:rPr>
        <w:t>ишке ашыруу, салык милдеттенмелерин аткаруу жол-жоболорун жана мамлекеттик социалдык камсыздандыруу боюнча милдеттенмелерди жөнөкөйлөтүү, патенттин негизинде иш жүргүзгөн ишкер субъекттерге ыңгайлуу шарттарды түзүү максатында, "Кыргыз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- 2-6-тиркемелери ушул токтомдун 1-5-тиркемелерине ылайык редакцияда баяндалсын.</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жогоруда аталган токтом менен бекитилген Салык органдарына патентти кагаз жүзүндө же электрондук форматта берүү тартибинде:</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 xml:space="preserve">- биринчи абзац төмөнкүдөй редакцияда баяндалсын: </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“Ушул Тартип Кыргыз Республикасынын Салык кодексинин 345-беренесинин 2-бөлүгүнө, Кыргыз Республикасынын 1996-жылдын 17-июнундагы №</w:t>
      </w:r>
      <w:r w:rsidR="00097B72">
        <w:rPr>
          <w:rFonts w:ascii="Times New Roman" w:hAnsi="Times New Roman" w:cs="Times New Roman"/>
          <w:sz w:val="28"/>
          <w:szCs w:val="28"/>
        </w:rPr>
        <w:t xml:space="preserve"> </w:t>
      </w:r>
      <w:r w:rsidRPr="009306ED">
        <w:rPr>
          <w:rFonts w:ascii="Times New Roman" w:hAnsi="Times New Roman" w:cs="Times New Roman"/>
          <w:sz w:val="28"/>
          <w:szCs w:val="28"/>
        </w:rPr>
        <w:t xml:space="preserve">20 “Мамлекеттик социалдык камсыздандыруу жөнүндө” Мыйзамынын 1-беренесине жана Кыргыз Республикасынын 2004-жылдын </w:t>
      </w:r>
      <w:r w:rsidRPr="009306ED">
        <w:rPr>
          <w:rFonts w:ascii="Times New Roman" w:hAnsi="Times New Roman" w:cs="Times New Roman"/>
          <w:sz w:val="28"/>
          <w:szCs w:val="28"/>
        </w:rPr>
        <w:lastRenderedPageBreak/>
        <w:t>24-январындагы №</w:t>
      </w:r>
      <w:r w:rsidR="00097B72">
        <w:rPr>
          <w:rFonts w:ascii="Times New Roman" w:hAnsi="Times New Roman" w:cs="Times New Roman"/>
          <w:sz w:val="28"/>
          <w:szCs w:val="28"/>
        </w:rPr>
        <w:t xml:space="preserve"> </w:t>
      </w:r>
      <w:r w:rsidRPr="009306ED">
        <w:rPr>
          <w:rFonts w:ascii="Times New Roman" w:hAnsi="Times New Roman" w:cs="Times New Roman"/>
          <w:sz w:val="28"/>
          <w:szCs w:val="28"/>
        </w:rPr>
        <w:t>8 “Мамлекеттик социалдык камсыздандыруу боюнча камсыздандыруу төгүмдөрүнүн тарифтери жөнүндө” Мыйзамынын 6-7-беренелерине ылайык иштелип чыккан жана салык органдары тарабынан салык төлөөчүлөргө ыктыярдуу, милдеттүү патентти жана милдеттүү түрдө патент алууга тийиш болгон иштин чөйрөсүндө эмгектенген жалданма кызматкерлерге патентти кагаз жүзүндө же электрондук форматта (электрондук патент) документ түрүндө берүү тартибин аныктайт.”;</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- 1-пункттун бешинчи абзацы төмөнкүдөй редакцияда баяндалсын:</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 xml:space="preserve">“электрондук патент </w:t>
      </w:r>
      <w:r w:rsidR="00BD5CEF">
        <w:rPr>
          <w:rFonts w:ascii="Times New Roman" w:hAnsi="Times New Roman" w:cs="Times New Roman"/>
          <w:sz w:val="28"/>
          <w:szCs w:val="28"/>
        </w:rPr>
        <w:t>–</w:t>
      </w:r>
      <w:r w:rsidRPr="009306ED">
        <w:rPr>
          <w:rFonts w:ascii="Times New Roman" w:hAnsi="Times New Roman" w:cs="Times New Roman"/>
          <w:sz w:val="28"/>
          <w:szCs w:val="28"/>
        </w:rPr>
        <w:t xml:space="preserve"> </w:t>
      </w:r>
      <w:r w:rsidR="008C340C" w:rsidRPr="00047259">
        <w:rPr>
          <w:rFonts w:ascii="Times New Roman" w:hAnsi="Times New Roman" w:cs="Times New Roman"/>
          <w:sz w:val="24"/>
          <w:szCs w:val="24"/>
        </w:rPr>
        <w:t>ЫУСО</w:t>
      </w:r>
      <w:r w:rsidR="008C340C" w:rsidRPr="009306ED">
        <w:rPr>
          <w:rFonts w:ascii="Times New Roman" w:hAnsi="Times New Roman" w:cs="Times New Roman"/>
          <w:sz w:val="28"/>
          <w:szCs w:val="28"/>
        </w:rPr>
        <w:t xml:space="preserve"> </w:t>
      </w:r>
      <w:r w:rsidRPr="009306ED">
        <w:rPr>
          <w:rFonts w:ascii="Times New Roman" w:hAnsi="Times New Roman" w:cs="Times New Roman"/>
          <w:sz w:val="28"/>
          <w:szCs w:val="28"/>
        </w:rPr>
        <w:t>веб-сайты аркылуу алынган жана иштин белгилүү бир түрүн ишке ашырууга салык төлөөчүнүн укугун, иштин ушул түрү боюнча салыктарды төлөгөндүгүн күбөлөндүрүүчү, патентти колдонуу мөөнөтүнүн ичинде кирешелерди алууну, ошондой эле камсыздандыруу төгүмдөрдү төлөөнү ырастаган электрондук документ.”;</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 xml:space="preserve">- 3-пункт төмөнкүдөй мазмундагы сегизинчи абзац менен толукталсын: </w:t>
      </w:r>
    </w:p>
    <w:p w:rsidR="009306ED" w:rsidRPr="001A416D" w:rsidRDefault="009306ED" w:rsidP="001A416D">
      <w:pPr>
        <w:spacing w:after="0" w:line="240" w:lineRule="auto"/>
        <w:ind w:firstLine="709"/>
        <w:jc w:val="both"/>
        <w:rPr>
          <w:rFonts w:ascii="Times New Roman" w:hAnsi="Times New Roman" w:cs="Times New Roman"/>
          <w:sz w:val="28"/>
          <w:szCs w:val="28"/>
        </w:rPr>
      </w:pPr>
      <w:r w:rsidRPr="001A416D">
        <w:rPr>
          <w:rFonts w:ascii="Times New Roman" w:hAnsi="Times New Roman" w:cs="Times New Roman"/>
          <w:sz w:val="28"/>
          <w:szCs w:val="28"/>
        </w:rPr>
        <w:t>“ - I жана II группадагы пенсионерлерден жана майыптардан сырткары алынган патенттерди колдонуу мөөнөтү менен окшош мезгилде мамлекеттик социалдык камсыздандыруу үчүн акы төлөбөгөндө же толук эмес төлөгөндө;”</w:t>
      </w:r>
    </w:p>
    <w:p w:rsidR="009306ED" w:rsidRPr="009306ED" w:rsidRDefault="009306ED" w:rsidP="001A416D">
      <w:pPr>
        <w:spacing w:after="0" w:line="240" w:lineRule="auto"/>
        <w:ind w:firstLine="709"/>
        <w:jc w:val="both"/>
        <w:rPr>
          <w:rFonts w:ascii="Times New Roman" w:hAnsi="Times New Roman" w:cs="Times New Roman"/>
          <w:sz w:val="28"/>
          <w:szCs w:val="28"/>
        </w:rPr>
      </w:pPr>
      <w:r w:rsidRPr="001A416D">
        <w:rPr>
          <w:rFonts w:ascii="Times New Roman" w:hAnsi="Times New Roman" w:cs="Times New Roman"/>
          <w:sz w:val="28"/>
          <w:szCs w:val="28"/>
        </w:rPr>
        <w:t xml:space="preserve">- 7-пункт </w:t>
      </w:r>
      <w:r w:rsidRPr="009306ED">
        <w:rPr>
          <w:rFonts w:ascii="Times New Roman" w:hAnsi="Times New Roman" w:cs="Times New Roman"/>
          <w:sz w:val="28"/>
          <w:szCs w:val="28"/>
        </w:rPr>
        <w:t xml:space="preserve">төмөнкүдөй мазмундагы алтынчы абзац менен толукталсын: </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 патенттин жана камсыздандыруу төгүмдүн негизиндеги салыкты төлөгөндүгү тууралуу квитанция бар болгондо.”;</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 xml:space="preserve">- 9-пункттун төртүнчү абзацындагы “салыктын” деген сөздөн кийин “жана камсыздандыруу төгүмдүн” деген сөздөр менен толукталсын; </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- 10-пункттун биринчи абзацындагы “салыктын” деген сөзүнөн кийин “жана камсыздандыруу төгүмдүн” деген сөздөр менен толукталсын;</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- 10-пункттун экинчи абзацы төмөнкүдөй редакцияда баяндалсын:</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 xml:space="preserve">“Салык төлөөчүнүн салыгынын жана касыздандыруу төгүмүнүн суммасын төлөгөндүгү </w:t>
      </w:r>
      <w:r w:rsidR="008C340C" w:rsidRPr="008C340C">
        <w:rPr>
          <w:rFonts w:ascii="Times New Roman" w:hAnsi="Times New Roman" w:cs="Times New Roman"/>
          <w:sz w:val="28"/>
          <w:szCs w:val="28"/>
          <w:lang w:val="ky-KG"/>
        </w:rPr>
        <w:t>ЫУСО АМСинде</w:t>
      </w:r>
      <w:r w:rsidR="008C340C" w:rsidRPr="0026442E">
        <w:rPr>
          <w:rFonts w:ascii="Times New Roman" w:hAnsi="Times New Roman" w:cs="Times New Roman"/>
          <w:sz w:val="24"/>
          <w:szCs w:val="24"/>
          <w:lang w:val="ky-KG"/>
        </w:rPr>
        <w:t xml:space="preserve"> </w:t>
      </w:r>
      <w:r w:rsidRPr="009306ED">
        <w:rPr>
          <w:rFonts w:ascii="Times New Roman" w:hAnsi="Times New Roman" w:cs="Times New Roman"/>
          <w:sz w:val="28"/>
          <w:szCs w:val="28"/>
        </w:rPr>
        <w:t xml:space="preserve">текшерилет. Салык төлөөчү салыгынын жана камсыздандыруу төгүмүнүн суммасынын төлөнгөндүгүн </w:t>
      </w:r>
      <w:r w:rsidR="008C340C">
        <w:rPr>
          <w:rFonts w:ascii="Times New Roman" w:hAnsi="Times New Roman" w:cs="Times New Roman"/>
          <w:sz w:val="28"/>
          <w:szCs w:val="28"/>
          <w:lang w:val="ky-KG"/>
        </w:rPr>
        <w:t>ЫУС</w:t>
      </w:r>
      <w:r w:rsidRPr="009306ED">
        <w:rPr>
          <w:rFonts w:ascii="Times New Roman" w:hAnsi="Times New Roman" w:cs="Times New Roman"/>
          <w:sz w:val="28"/>
          <w:szCs w:val="28"/>
        </w:rPr>
        <w:t xml:space="preserve"> веб-сайтынын "Салыкты жана камсыздандыруу төгүмүн төлөө боюнча чекти издөө" бөлүмүндө текшере алат.”;</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- 11-пункттун сегизинчи абзацы тогузунчу абзац деп эсептелсин жана сегизинчи абзац төмөнкүдөй редакцияда баяндалсын:</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 салык төлөөчүдө пенсияга чыккандыгын же I-II топтогу майыптыкты ырастаган документ болгон учурда “пенсинер” же “майып” статусун.”;</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 төмөнкүдөй мазмундагы 11-1-пункт менен толукталсын:</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 xml:space="preserve">“11-1. Салык төлөөчү аймактык салык органына  электрондук патент алуу жөнүндө кайрылган учурда, аймактык салык органы аталган салык төлөөчүгө электрондук патент берүүгө милдеттүү, ал үчүн аймактык салык органынын жооптуу кызматкерине </w:t>
      </w:r>
      <w:r w:rsidR="008C340C" w:rsidRPr="008C340C">
        <w:rPr>
          <w:rFonts w:ascii="Times New Roman" w:hAnsi="Times New Roman" w:cs="Times New Roman"/>
          <w:sz w:val="28"/>
          <w:szCs w:val="28"/>
          <w:lang w:val="ky-KG"/>
        </w:rPr>
        <w:t>ЫУСО АМСинде</w:t>
      </w:r>
      <w:r w:rsidR="008C340C" w:rsidRPr="0026442E">
        <w:rPr>
          <w:rFonts w:ascii="Times New Roman" w:hAnsi="Times New Roman" w:cs="Times New Roman"/>
          <w:sz w:val="24"/>
          <w:szCs w:val="24"/>
          <w:lang w:val="ky-KG"/>
        </w:rPr>
        <w:t xml:space="preserve"> </w:t>
      </w:r>
      <w:r w:rsidRPr="009306ED">
        <w:rPr>
          <w:rFonts w:ascii="Times New Roman" w:hAnsi="Times New Roman" w:cs="Times New Roman"/>
          <w:sz w:val="28"/>
          <w:szCs w:val="28"/>
        </w:rPr>
        <w:t>электрондук патентти берүү мүмкүнчүлүгү берилет.”;</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- 12-пункттун биринчи абзацындагы “патент” деген сөзүнөн кийин “жана камсыздандыруу төгүм” деген сөздөр менен толукталсын;</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lastRenderedPageBreak/>
        <w:t xml:space="preserve">- 13-пункттун биринчи абзацындагы “салыктын” деген сөзүнөн кийин “камсыздандыруу төгүмдүн” деген сөздөр менен толукталсын, андан ары текст боюнча; </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 төмөнкүдөй мазмундагы 13-1</w:t>
      </w:r>
      <w:r w:rsidR="00EF0B75">
        <w:rPr>
          <w:rFonts w:ascii="Times New Roman" w:hAnsi="Times New Roman" w:cs="Times New Roman"/>
          <w:sz w:val="28"/>
          <w:szCs w:val="28"/>
          <w:lang w:val="ky-KG"/>
        </w:rPr>
        <w:t>-</w:t>
      </w:r>
      <w:r w:rsidRPr="009306ED">
        <w:rPr>
          <w:rFonts w:ascii="Times New Roman" w:hAnsi="Times New Roman" w:cs="Times New Roman"/>
          <w:sz w:val="28"/>
          <w:szCs w:val="28"/>
        </w:rPr>
        <w:t xml:space="preserve">абзацы менен толукталсын: </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“13-1. Эгерде салык төлөөчү пенсионер же майып болсо, электрондук патенттин 140-уячасында автоматтык түрдө “жеңилдик берилген – пенсионер” же “жеңилдик берилген – топтогу майып” статусу көрсөтүлөт жана камсыздандыруу төгүмдөрү жөнүндө маалымат нөлдүк көрсөткүчтөрү менен чагылдырылат.</w:t>
      </w:r>
      <w:r w:rsidR="00FA4073">
        <w:rPr>
          <w:rFonts w:ascii="Times New Roman" w:hAnsi="Times New Roman" w:cs="Times New Roman"/>
          <w:sz w:val="28"/>
          <w:szCs w:val="28"/>
          <w:lang w:val="ky-KG"/>
        </w:rPr>
        <w:t>”</w:t>
      </w:r>
      <w:r w:rsidRPr="009306ED">
        <w:rPr>
          <w:rFonts w:ascii="Times New Roman" w:hAnsi="Times New Roman" w:cs="Times New Roman"/>
          <w:sz w:val="28"/>
          <w:szCs w:val="28"/>
        </w:rPr>
        <w:t>.</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2. Кыргыз Республикасынын Өкмөтүнүн 2013-жылдын 22-майындагы №</w:t>
      </w:r>
      <w:r w:rsidR="00EF0B75">
        <w:rPr>
          <w:rFonts w:ascii="Times New Roman" w:hAnsi="Times New Roman" w:cs="Times New Roman"/>
          <w:sz w:val="28"/>
          <w:szCs w:val="28"/>
          <w:lang w:val="ky-KG"/>
        </w:rPr>
        <w:t xml:space="preserve"> </w:t>
      </w:r>
      <w:r w:rsidRPr="009306ED">
        <w:rPr>
          <w:rFonts w:ascii="Times New Roman" w:hAnsi="Times New Roman" w:cs="Times New Roman"/>
          <w:sz w:val="28"/>
          <w:szCs w:val="28"/>
        </w:rPr>
        <w:t>278 “Мамлекеттик социалдык камсыздандыруу боюнча камсыздандыруу төгүмдөрүн эсептөөнүн жана төлөөнүн тартиби жөнүндө нускаманы бекитүү тууралуу” токтомуна төмөнкүдөй өзгөртүүлөр киргизилсин:</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Мамлекеттик социалдык камсыздандыруу боюнча камсыздандыруу төгүмдөрүн эсептөөнүн жана төлөөнүн тартиби жөнүндө нускамада:</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- 35-4-пункттагы “камсыздандыруу полистерин сатып алуу жолу менен” деген сөздөр “Кыргыз Республикасынын салык мыйзамдарына ылайык патент алууда” деген сөздөр менен алмаштырылсын.</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2. Кыргыз Республикасынын Өкмөтүнүн ушул токтому менен кабыл алынганга чейин даярдалган кагаз түрүндөгү патенттин бланктары салык органдары тарабынан салык төлөөчүлөргө 2020-жылдын 1-январына чейин берилиши мүмкүн.</w:t>
      </w:r>
    </w:p>
    <w:p w:rsidR="009306ED" w:rsidRPr="009306ED" w:rsidRDefault="009306ED" w:rsidP="009306ED">
      <w:pPr>
        <w:spacing w:after="0" w:line="240" w:lineRule="auto"/>
        <w:ind w:firstLine="709"/>
        <w:jc w:val="both"/>
        <w:rPr>
          <w:rFonts w:ascii="Times New Roman" w:hAnsi="Times New Roman" w:cs="Times New Roman"/>
          <w:sz w:val="28"/>
          <w:szCs w:val="28"/>
        </w:rPr>
      </w:pPr>
      <w:r w:rsidRPr="009306ED">
        <w:rPr>
          <w:rFonts w:ascii="Times New Roman" w:hAnsi="Times New Roman" w:cs="Times New Roman"/>
          <w:sz w:val="28"/>
          <w:szCs w:val="28"/>
        </w:rPr>
        <w:t>3. Бул токтом расмий жарыяланган күндөн он беш күн өткөндөн кийин күчүнө кирет.</w:t>
      </w:r>
    </w:p>
    <w:p w:rsidR="009306ED" w:rsidRPr="009306ED" w:rsidRDefault="009306ED" w:rsidP="009306ED">
      <w:pPr>
        <w:spacing w:after="0" w:line="240" w:lineRule="auto"/>
        <w:ind w:firstLine="709"/>
        <w:jc w:val="both"/>
        <w:rPr>
          <w:rFonts w:ascii="Times New Roman" w:hAnsi="Times New Roman" w:cs="Times New Roman"/>
          <w:sz w:val="28"/>
          <w:szCs w:val="28"/>
        </w:rPr>
      </w:pPr>
    </w:p>
    <w:p w:rsidR="009306ED" w:rsidRPr="009306ED" w:rsidRDefault="009306ED" w:rsidP="009306ED">
      <w:pPr>
        <w:spacing w:after="0" w:line="240" w:lineRule="auto"/>
        <w:ind w:firstLine="709"/>
        <w:jc w:val="both"/>
        <w:rPr>
          <w:rFonts w:ascii="Times New Roman" w:hAnsi="Times New Roman" w:cs="Times New Roman"/>
          <w:sz w:val="28"/>
          <w:szCs w:val="28"/>
        </w:rPr>
      </w:pPr>
    </w:p>
    <w:p w:rsidR="009306ED" w:rsidRPr="009306ED" w:rsidRDefault="009306ED" w:rsidP="009306ED">
      <w:pPr>
        <w:spacing w:after="0" w:line="240" w:lineRule="auto"/>
        <w:ind w:firstLine="709"/>
        <w:jc w:val="both"/>
        <w:rPr>
          <w:rFonts w:ascii="Times New Roman" w:hAnsi="Times New Roman" w:cs="Times New Roman"/>
          <w:sz w:val="28"/>
          <w:szCs w:val="28"/>
        </w:rPr>
      </w:pPr>
    </w:p>
    <w:p w:rsidR="009306ED" w:rsidRPr="009306ED" w:rsidRDefault="009306ED" w:rsidP="009306ED">
      <w:pPr>
        <w:spacing w:after="0" w:line="240" w:lineRule="auto"/>
        <w:jc w:val="both"/>
        <w:rPr>
          <w:rFonts w:ascii="Times New Roman" w:hAnsi="Times New Roman" w:cs="Times New Roman"/>
          <w:b/>
          <w:sz w:val="28"/>
          <w:szCs w:val="28"/>
        </w:rPr>
      </w:pPr>
      <w:r w:rsidRPr="009306ED">
        <w:rPr>
          <w:rFonts w:ascii="Times New Roman" w:hAnsi="Times New Roman" w:cs="Times New Roman"/>
          <w:b/>
          <w:sz w:val="28"/>
          <w:szCs w:val="28"/>
        </w:rPr>
        <w:t xml:space="preserve">Кыргыз Республикасынын </w:t>
      </w:r>
    </w:p>
    <w:p w:rsidR="008804CF" w:rsidRPr="009306ED" w:rsidRDefault="009306ED" w:rsidP="009306ED">
      <w:pPr>
        <w:spacing w:after="0" w:line="240" w:lineRule="auto"/>
        <w:jc w:val="both"/>
        <w:rPr>
          <w:rFonts w:ascii="Times New Roman" w:hAnsi="Times New Roman" w:cs="Times New Roman"/>
          <w:sz w:val="28"/>
          <w:szCs w:val="28"/>
        </w:rPr>
      </w:pPr>
      <w:r w:rsidRPr="009306ED">
        <w:rPr>
          <w:rFonts w:ascii="Times New Roman" w:hAnsi="Times New Roman" w:cs="Times New Roman"/>
          <w:b/>
          <w:sz w:val="28"/>
          <w:szCs w:val="28"/>
        </w:rPr>
        <w:t>премь</w:t>
      </w:r>
      <w:r>
        <w:rPr>
          <w:rFonts w:ascii="Times New Roman" w:hAnsi="Times New Roman" w:cs="Times New Roman"/>
          <w:b/>
          <w:sz w:val="28"/>
          <w:szCs w:val="28"/>
        </w:rPr>
        <w:t>ер-министри</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М.Д.Абылгазиев</w:t>
      </w:r>
    </w:p>
    <w:sectPr w:rsidR="008804CF" w:rsidRPr="009306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6ED"/>
    <w:rsid w:val="00097B72"/>
    <w:rsid w:val="001A416D"/>
    <w:rsid w:val="00241E42"/>
    <w:rsid w:val="002D4E74"/>
    <w:rsid w:val="003E2401"/>
    <w:rsid w:val="00542DCB"/>
    <w:rsid w:val="00626D73"/>
    <w:rsid w:val="008804CF"/>
    <w:rsid w:val="008C340C"/>
    <w:rsid w:val="009306ED"/>
    <w:rsid w:val="00BD5CEF"/>
    <w:rsid w:val="00E75D22"/>
    <w:rsid w:val="00EF0B75"/>
    <w:rsid w:val="00F755ED"/>
    <w:rsid w:val="00FA40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943</Words>
  <Characters>5377</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GNS</dc:creator>
  <cp:lastModifiedBy>Айнура К. Усеналиева</cp:lastModifiedBy>
  <cp:revision>2</cp:revision>
  <dcterms:created xsi:type="dcterms:W3CDTF">2019-09-26T09:36:00Z</dcterms:created>
  <dcterms:modified xsi:type="dcterms:W3CDTF">2019-09-26T09:36:00Z</dcterms:modified>
</cp:coreProperties>
</file>